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EA" w:rsidRDefault="00E127EA">
      <w:pPr>
        <w:pStyle w:val="LO-normal"/>
        <w:jc w:val="center"/>
        <w:rPr>
          <w:rFonts w:eastAsia="Times New Roman" w:cs="Times New Roman"/>
          <w:color w:val="000000"/>
        </w:rPr>
      </w:pPr>
    </w:p>
    <w:p w:rsidR="00E127EA" w:rsidRDefault="00E127EA">
      <w:pPr>
        <w:pStyle w:val="LO-normal"/>
        <w:jc w:val="center"/>
        <w:rPr>
          <w:rFonts w:eastAsia="Times New Roman" w:cs="Times New Roman"/>
          <w:smallCaps/>
          <w:color w:val="000000"/>
        </w:rPr>
      </w:pPr>
    </w:p>
    <w:p w:rsidR="00E127EA" w:rsidRDefault="0099375A">
      <w:pPr>
        <w:pStyle w:val="LO-normal"/>
        <w:jc w:val="center"/>
        <w:rPr>
          <w:rFonts w:eastAsia="Times New Roman" w:cs="Times New Roman"/>
          <w:color w:val="000000"/>
        </w:rPr>
      </w:pPr>
      <w:r>
        <w:rPr>
          <w:rFonts w:eastAsia="Times New Roman" w:cs="Times New Roman"/>
          <w:smallCaps/>
          <w:color w:val="000000"/>
        </w:rPr>
        <w:t>IKSĶILES SVĒTKU FLORBOLA TURNĪRS</w:t>
      </w:r>
    </w:p>
    <w:p w:rsidR="00E127EA" w:rsidRDefault="0099375A">
      <w:pPr>
        <w:pStyle w:val="LO-normal"/>
        <w:jc w:val="center"/>
        <w:rPr>
          <w:rFonts w:eastAsia="Times New Roman" w:cs="Times New Roman"/>
          <w:color w:val="000000"/>
        </w:rPr>
      </w:pPr>
      <w:r>
        <w:rPr>
          <w:rFonts w:eastAsia="Times New Roman" w:cs="Times New Roman"/>
          <w:smallCaps/>
          <w:color w:val="000000"/>
        </w:rPr>
        <w:t>“SVĒTKI IR JĀSVIN”</w:t>
      </w:r>
    </w:p>
    <w:p w:rsidR="00E127EA" w:rsidRDefault="00E127EA">
      <w:pPr>
        <w:pStyle w:val="LO-normal"/>
        <w:jc w:val="both"/>
        <w:rPr>
          <w:rFonts w:eastAsia="Times New Roman" w:cs="Times New Roman"/>
          <w:color w:val="000000"/>
        </w:rPr>
      </w:pPr>
    </w:p>
    <w:p w:rsidR="00E127EA" w:rsidRDefault="0099375A">
      <w:pPr>
        <w:pStyle w:val="LO-normal"/>
        <w:jc w:val="center"/>
        <w:rPr>
          <w:rFonts w:eastAsia="Times New Roman" w:cs="Times New Roman"/>
          <w:color w:val="000000"/>
        </w:rPr>
      </w:pPr>
      <w:r>
        <w:rPr>
          <w:rFonts w:eastAsia="Times New Roman" w:cs="Times New Roman"/>
          <w:color w:val="000000"/>
        </w:rPr>
        <w:t>Nolikums</w:t>
      </w:r>
    </w:p>
    <w:p w:rsidR="00E127EA" w:rsidRDefault="00E127EA">
      <w:pPr>
        <w:pStyle w:val="LO-normal"/>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MĒRĶI UN UZDEVUMI</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Veselīga un aktīva dzīvesveida un florbola popularizēšana Ikšķilē un tās apkārtnē.</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Labāko komandu un spēlētāju noteikšana.</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Radīt iespēju lietderīgi izmantot brīvo laiku, </w:t>
      </w:r>
      <w:r>
        <w:rPr>
          <w:rFonts w:eastAsia="Times New Roman" w:cs="Times New Roman"/>
          <w:color w:val="000000"/>
        </w:rPr>
        <w:t>pievēršoties sportiskām aktivitātēm.</w:t>
      </w:r>
    </w:p>
    <w:p w:rsidR="00E127EA" w:rsidRDefault="00E127EA">
      <w:pPr>
        <w:pStyle w:val="LO-normal"/>
        <w:ind w:left="915"/>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VADĪBA</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turnīru organizē Ogres sporta centrs sadarbībā ar</w:t>
      </w:r>
      <w:r>
        <w:t xml:space="preserve"> Sporta Klubs “Metēji”</w:t>
      </w:r>
      <w:r>
        <w:rPr>
          <w:rFonts w:eastAsia="Times New Roman" w:cs="Times New Roman"/>
          <w:color w:val="000000"/>
        </w:rPr>
        <w:t>.</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Florbola turnīru vada un par tā norisi atbild turnīra galvenie tiesneši Toms Dāle un </w:t>
      </w:r>
      <w:r>
        <w:t>Māris Balodis</w:t>
      </w:r>
      <w:r>
        <w:rPr>
          <w:rFonts w:eastAsia="Times New Roman" w:cs="Times New Roman"/>
          <w:color w:val="000000"/>
        </w:rPr>
        <w:t>.</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Jautājumus p</w:t>
      </w:r>
      <w:r>
        <w:rPr>
          <w:rFonts w:eastAsia="Times New Roman" w:cs="Times New Roman"/>
          <w:color w:val="000000"/>
        </w:rPr>
        <w:t xml:space="preserve">ar turnīra Nolikuma pārkāpumiem un disciplināro sodu piemērošanu lemj disciplinārā komisija, kuras sastāvā ir: Toms Dāle un </w:t>
      </w:r>
      <w:r>
        <w:t>Māris Balodis</w:t>
      </w:r>
      <w:r>
        <w:rPr>
          <w:rFonts w:eastAsia="Times New Roman" w:cs="Times New Roman"/>
          <w:color w:val="000000"/>
        </w:rPr>
        <w:t>.</w:t>
      </w:r>
    </w:p>
    <w:p w:rsidR="00E127EA" w:rsidRDefault="00E127EA">
      <w:pPr>
        <w:pStyle w:val="LO-normal"/>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VIETA UN LAIKS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Ikšķiles </w:t>
      </w:r>
      <w:r>
        <w:rPr>
          <w:rFonts w:eastAsia="Times New Roman" w:cs="Times New Roman"/>
          <w:color w:val="000000"/>
        </w:rPr>
        <w:t>svētku florbola turnīrs norisinās Ikšķiles vidusskolas sporta zālē uz tur esošā florb</w:t>
      </w:r>
      <w:r>
        <w:rPr>
          <w:rFonts w:eastAsia="Times New Roman" w:cs="Times New Roman"/>
          <w:color w:val="000000"/>
        </w:rPr>
        <w:t>ola laukuma. Turnīrs norisināsies 20</w:t>
      </w:r>
      <w:r>
        <w:t>22</w:t>
      </w:r>
      <w:r>
        <w:rPr>
          <w:rFonts w:eastAsia="Times New Roman" w:cs="Times New Roman"/>
          <w:color w:val="000000"/>
        </w:rPr>
        <w:t xml:space="preserve">. gada </w:t>
      </w:r>
      <w:r>
        <w:t>11</w:t>
      </w:r>
      <w:r>
        <w:rPr>
          <w:rFonts w:eastAsia="Times New Roman" w:cs="Times New Roman"/>
          <w:color w:val="000000"/>
        </w:rPr>
        <w:t>. jūnijs. Spēles notiek atbilstoši turnīra organizatoru sastādītajam spēļu kalendāram. Spēļu sākums plkst.20:00.</w:t>
      </w:r>
    </w:p>
    <w:p w:rsidR="00E127EA" w:rsidRDefault="00E127EA">
      <w:pPr>
        <w:pStyle w:val="LO-normal"/>
        <w:ind w:left="915"/>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DALĪBNIEKI</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Ikšķiles </w:t>
      </w:r>
      <w:r>
        <w:rPr>
          <w:rFonts w:eastAsia="Times New Roman" w:cs="Times New Roman"/>
          <w:color w:val="000000"/>
        </w:rPr>
        <w:t>svētku florbola turnīrā visas komandas spēlē vienotā turnīrā, sadalī</w:t>
      </w:r>
      <w:r>
        <w:rPr>
          <w:rFonts w:eastAsia="Times New Roman" w:cs="Times New Roman"/>
          <w:color w:val="000000"/>
        </w:rPr>
        <w:t>ti divās apakšgrupās, kurām seko izslēgšanas spēļu turnīrs. Visas komandas tiek izslēgšanas spēļu turnīrā.</w:t>
      </w:r>
    </w:p>
    <w:p w:rsidR="00E127EA" w:rsidRDefault="0099375A">
      <w:pPr>
        <w:pStyle w:val="LO-normal"/>
        <w:numPr>
          <w:ilvl w:val="1"/>
          <w:numId w:val="1"/>
        </w:numPr>
        <w:tabs>
          <w:tab w:val="left" w:pos="-3234"/>
        </w:tabs>
        <w:jc w:val="both"/>
        <w:rPr>
          <w:rFonts w:eastAsia="Times New Roman" w:cs="Times New Roman"/>
          <w:color w:val="000000"/>
        </w:rPr>
      </w:pPr>
      <w:r>
        <w:rPr>
          <w:rFonts w:eastAsia="Times New Roman" w:cs="Times New Roman"/>
          <w:color w:val="000000"/>
        </w:rPr>
        <w:t>Komandām pieteikumi jāiesniedz līdz 20</w:t>
      </w:r>
      <w:r>
        <w:t>22</w:t>
      </w:r>
      <w:r>
        <w:rPr>
          <w:rFonts w:eastAsia="Times New Roman" w:cs="Times New Roman"/>
          <w:color w:val="000000"/>
        </w:rPr>
        <w:t xml:space="preserve">. gada </w:t>
      </w:r>
      <w:r>
        <w:t>10</w:t>
      </w:r>
      <w:r>
        <w:rPr>
          <w:rFonts w:eastAsia="Times New Roman" w:cs="Times New Roman"/>
          <w:color w:val="000000"/>
        </w:rPr>
        <w:t>. jūnijam rakstiski e-pastā: ogreopen@gmail.com</w:t>
      </w:r>
    </w:p>
    <w:p w:rsidR="00E127EA" w:rsidRDefault="0099375A">
      <w:pPr>
        <w:pStyle w:val="LO-normal"/>
        <w:numPr>
          <w:ilvl w:val="1"/>
          <w:numId w:val="1"/>
        </w:numPr>
        <w:tabs>
          <w:tab w:val="left" w:pos="-3234"/>
        </w:tabs>
        <w:jc w:val="both"/>
        <w:rPr>
          <w:rFonts w:eastAsia="Times New Roman" w:cs="Times New Roman"/>
          <w:color w:val="000000"/>
        </w:rPr>
      </w:pPr>
      <w:r>
        <w:rPr>
          <w:rFonts w:eastAsia="Times New Roman" w:cs="Times New Roman"/>
          <w:color w:val="000000"/>
        </w:rPr>
        <w:t xml:space="preserve">Dalības maksa no komandas – </w:t>
      </w:r>
      <w:r>
        <w:t>50</w:t>
      </w:r>
      <w:r>
        <w:rPr>
          <w:rFonts w:eastAsia="Times New Roman" w:cs="Times New Roman"/>
          <w:color w:val="000000"/>
        </w:rPr>
        <w:t>.00 EUR, kura jāiesnie</w:t>
      </w:r>
      <w:r>
        <w:rPr>
          <w:rFonts w:eastAsia="Times New Roman" w:cs="Times New Roman"/>
          <w:color w:val="000000"/>
        </w:rPr>
        <w:t>dz turnīra organizatoriem pirms komandas pirmās turnīra spēles.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Katra komanda turnīram var pieteikt 10 spēlētājus un 1 komandas pārstāvi:</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Turnīram pieteiktais spēlētājs drīkst spēlēt tikai vienā komandā;</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 xml:space="preserve">Ikšķiles svētku florbola turnīrā drīkst pieteikt </w:t>
      </w:r>
      <w:r>
        <w:rPr>
          <w:rFonts w:eastAsia="Times New Roman" w:cs="Times New Roman"/>
          <w:color w:val="000000"/>
        </w:rPr>
        <w:t>sekojošus spēlētājus:</w:t>
      </w:r>
    </w:p>
    <w:p w:rsidR="00E127EA" w:rsidRDefault="0099375A">
      <w:pPr>
        <w:pStyle w:val="LO-normal"/>
        <w:numPr>
          <w:ilvl w:val="3"/>
          <w:numId w:val="1"/>
        </w:numPr>
        <w:jc w:val="both"/>
        <w:rPr>
          <w:rFonts w:eastAsia="Times New Roman" w:cs="Times New Roman"/>
          <w:color w:val="000000"/>
        </w:rPr>
      </w:pPr>
      <w:r>
        <w:rPr>
          <w:rFonts w:eastAsia="Times New Roman" w:cs="Times New Roman"/>
          <w:color w:val="000000"/>
        </w:rPr>
        <w:t>Visus spēlētājus, kuri ir bijuši licencēti 1. un 2. līgas spēlētāji 20</w:t>
      </w:r>
      <w:r>
        <w:t>21</w:t>
      </w:r>
      <w:r>
        <w:rPr>
          <w:rFonts w:eastAsia="Times New Roman" w:cs="Times New Roman"/>
          <w:color w:val="000000"/>
        </w:rPr>
        <w:t>./20</w:t>
      </w:r>
      <w:r>
        <w:t>22</w:t>
      </w:r>
      <w:r>
        <w:rPr>
          <w:rFonts w:eastAsia="Times New Roman" w:cs="Times New Roman"/>
          <w:color w:val="000000"/>
        </w:rPr>
        <w:t>. gada sezonā;</w:t>
      </w:r>
    </w:p>
    <w:p w:rsidR="00E127EA" w:rsidRDefault="0099375A">
      <w:pPr>
        <w:pStyle w:val="LO-normal"/>
        <w:numPr>
          <w:ilvl w:val="3"/>
          <w:numId w:val="1"/>
        </w:numPr>
        <w:jc w:val="both"/>
        <w:rPr>
          <w:rFonts w:eastAsia="Times New Roman" w:cs="Times New Roman"/>
          <w:color w:val="000000"/>
        </w:rPr>
      </w:pPr>
      <w:r>
        <w:rPr>
          <w:rFonts w:eastAsia="Times New Roman" w:cs="Times New Roman"/>
          <w:color w:val="000000"/>
        </w:rPr>
        <w:t>2 (divus) vai mazāk spēlētājus, kuri ir bijuši licenzēti Latvijas florbola čempionāta Elvi virslīgā 20</w:t>
      </w:r>
      <w:r>
        <w:t>21</w:t>
      </w:r>
      <w:r>
        <w:rPr>
          <w:rFonts w:eastAsia="Times New Roman" w:cs="Times New Roman"/>
          <w:color w:val="000000"/>
        </w:rPr>
        <w:t>/20</w:t>
      </w:r>
      <w:r>
        <w:t>22</w:t>
      </w:r>
      <w:r>
        <w:rPr>
          <w:rFonts w:eastAsia="Times New Roman" w:cs="Times New Roman"/>
          <w:color w:val="000000"/>
        </w:rPr>
        <w:t xml:space="preserve"> gadā. Ierobežojumi neattiecas uz vārtsargiem un sievietēm.</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Laukumā vienlaikus drīkst spēlēt:</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visi punktā 4.7.1. minētie spēlētāji;</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 xml:space="preserve">1 (viens) punktā 4.7.2. minētais </w:t>
      </w:r>
      <w:proofErr w:type="spellStart"/>
      <w:r>
        <w:rPr>
          <w:rFonts w:eastAsia="Times New Roman" w:cs="Times New Roman"/>
          <w:color w:val="000000"/>
        </w:rPr>
        <w:t>spēlētajs</w:t>
      </w:r>
      <w:proofErr w:type="spellEnd"/>
      <w:r>
        <w:rPr>
          <w:rFonts w:eastAsia="Times New Roman" w:cs="Times New Roman"/>
          <w:color w:val="000000"/>
        </w:rPr>
        <w:t>. Šis punkts neattiecas uz vārtsargiem un sievietēm.</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Ja spēlētājs 4.7. punktā minē</w:t>
      </w:r>
      <w:r>
        <w:rPr>
          <w:rFonts w:eastAsia="Times New Roman" w:cs="Times New Roman"/>
          <w:color w:val="000000"/>
        </w:rPr>
        <w:t>tajā periodā ir bijis licencēts vārtsargs un virslīgā nav spēlējis kā laukuma spēlētājs, viņš drīkst spēlēt kā laukumā, tā arī stāvēt vārtos.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Turnīrā drīkst piedalīties spēlētāji, kuri uz spēles dienu ir sasnieguši 16 gadu vecumu.</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Visiem komandas spēlētāji</w:t>
      </w:r>
      <w:r>
        <w:rPr>
          <w:rFonts w:eastAsia="Times New Roman" w:cs="Times New Roman"/>
          <w:color w:val="000000"/>
        </w:rPr>
        <w:t xml:space="preserve">em laukumā ir jābūt </w:t>
      </w:r>
      <w:proofErr w:type="gramStart"/>
      <w:r>
        <w:rPr>
          <w:rFonts w:eastAsia="Times New Roman" w:cs="Times New Roman"/>
          <w:color w:val="000000"/>
        </w:rPr>
        <w:t>vienādas krāsa kreklos</w:t>
      </w:r>
      <w:proofErr w:type="gramEnd"/>
      <w:r>
        <w:rPr>
          <w:rFonts w:eastAsia="Times New Roman" w:cs="Times New Roman"/>
          <w:color w:val="000000"/>
        </w:rPr>
        <w:t>, kuriem ir jābūt numurētiem.</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Pirms spēles komandas pārstāvim ir jānorāda tiesnešiem, kuri spēlētāji ir minēti punktā 4.4.2.2., lai viņi var saņemt aproces, kas tos palīdz atpazīt spēles laikā.</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Ikšķiles </w:t>
      </w:r>
      <w:r>
        <w:rPr>
          <w:rFonts w:eastAsia="Times New Roman" w:cs="Times New Roman"/>
          <w:color w:val="000000"/>
        </w:rPr>
        <w:t>svēt</w:t>
      </w:r>
      <w:r>
        <w:rPr>
          <w:rFonts w:eastAsia="Times New Roman" w:cs="Times New Roman"/>
          <w:color w:val="000000"/>
        </w:rPr>
        <w:t>ku florbola turnīrā maksimālais komandu skaits ir 8 (astoņas).</w:t>
      </w:r>
    </w:p>
    <w:p w:rsidR="00E127EA" w:rsidRDefault="0099375A">
      <w:pPr>
        <w:pStyle w:val="LO-normal"/>
        <w:numPr>
          <w:ilvl w:val="1"/>
          <w:numId w:val="1"/>
        </w:numPr>
        <w:jc w:val="both"/>
        <w:rPr>
          <w:rFonts w:eastAsia="Times New Roman" w:cs="Times New Roman"/>
          <w:color w:val="000000"/>
        </w:rPr>
      </w:pPr>
      <w:r>
        <w:rPr>
          <w:rFonts w:eastAsia="Times New Roman" w:cs="Times New Roman"/>
          <w:b/>
          <w:bCs/>
          <w:color w:val="000000"/>
        </w:rPr>
        <w:lastRenderedPageBreak/>
        <w:t xml:space="preserve">Sportistu, skatītāju un citu sporta sacensību norisē iesaistīto personu pienākums ir ievērot sporta sacensību organizatora norādījumus, vispārīgos sabiedriskās kārtības un drošības noteikumus, </w:t>
      </w:r>
      <w:r>
        <w:rPr>
          <w:rFonts w:eastAsia="Times New Roman" w:cs="Times New Roman"/>
          <w:b/>
          <w:bCs/>
          <w:color w:val="000000"/>
        </w:rPr>
        <w:t>kā arī normatīvos aktus.</w:t>
      </w:r>
    </w:p>
    <w:p w:rsidR="00E127EA" w:rsidRDefault="00E127EA">
      <w:pPr>
        <w:pStyle w:val="LO-normal"/>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PIETEIKUMI</w:t>
      </w:r>
    </w:p>
    <w:p w:rsidR="00E127EA" w:rsidRDefault="0099375A">
      <w:pPr>
        <w:pStyle w:val="LO-normal"/>
        <w:numPr>
          <w:ilvl w:val="1"/>
          <w:numId w:val="1"/>
        </w:numPr>
        <w:rPr>
          <w:rFonts w:eastAsia="Times New Roman" w:cs="Times New Roman"/>
          <w:color w:val="000000"/>
        </w:rPr>
      </w:pPr>
      <w:r>
        <w:rPr>
          <w:rFonts w:eastAsia="Times New Roman" w:cs="Times New Roman"/>
          <w:color w:val="000000"/>
        </w:rPr>
        <w:t>Komandām pieteikumi jāiesniedz līdz 20</w:t>
      </w:r>
      <w:r>
        <w:t>22</w:t>
      </w:r>
      <w:r>
        <w:rPr>
          <w:rFonts w:eastAsia="Times New Roman" w:cs="Times New Roman"/>
          <w:color w:val="000000"/>
        </w:rPr>
        <w:t xml:space="preserve">. gada </w:t>
      </w:r>
      <w:r>
        <w:t>10</w:t>
      </w:r>
      <w:r>
        <w:rPr>
          <w:rFonts w:eastAsia="Times New Roman" w:cs="Times New Roman"/>
          <w:color w:val="000000"/>
        </w:rPr>
        <w:t xml:space="preserve">. jūnijam </w:t>
      </w:r>
      <w:proofErr w:type="spellStart"/>
      <w:r>
        <w:rPr>
          <w:rFonts w:eastAsia="Times New Roman" w:cs="Times New Roman"/>
          <w:color w:val="000000"/>
        </w:rPr>
        <w:t>rakstiski:Toms</w:t>
      </w:r>
      <w:proofErr w:type="spellEnd"/>
      <w:r>
        <w:rPr>
          <w:rFonts w:eastAsia="Times New Roman" w:cs="Times New Roman"/>
          <w:color w:val="000000"/>
        </w:rPr>
        <w:t xml:space="preserve"> – 26873411, </w:t>
      </w:r>
      <w:r>
        <w:t>Māris</w:t>
      </w:r>
      <w:r>
        <w:rPr>
          <w:rFonts w:eastAsia="Times New Roman" w:cs="Times New Roman"/>
          <w:color w:val="000000"/>
        </w:rPr>
        <w:t xml:space="preserve"> – </w:t>
      </w:r>
      <w:r>
        <w:t>22487177</w:t>
      </w:r>
      <w:r>
        <w:rPr>
          <w:rFonts w:eastAsia="Times New Roman" w:cs="Times New Roman"/>
          <w:color w:val="000000"/>
        </w:rPr>
        <w:t xml:space="preserve"> vārdiskais pieteikums jāiesūta uz </w:t>
      </w:r>
      <w:proofErr w:type="spellStart"/>
      <w:r>
        <w:rPr>
          <w:rFonts w:eastAsia="Times New Roman" w:cs="Times New Roman"/>
          <w:color w:val="000000"/>
        </w:rPr>
        <w:t>epastu</w:t>
      </w:r>
      <w:proofErr w:type="spellEnd"/>
      <w:r>
        <w:rPr>
          <w:rFonts w:eastAsia="Times New Roman" w:cs="Times New Roman"/>
          <w:color w:val="000000"/>
        </w:rPr>
        <w:t>: ogreopen@gmail.com</w:t>
      </w:r>
    </w:p>
    <w:p w:rsidR="00E127EA" w:rsidRDefault="0099375A">
      <w:pPr>
        <w:pStyle w:val="LO-normal"/>
        <w:numPr>
          <w:ilvl w:val="1"/>
          <w:numId w:val="1"/>
        </w:numPr>
        <w:rPr>
          <w:rFonts w:eastAsia="Times New Roman" w:cs="Times New Roman"/>
          <w:color w:val="000000"/>
        </w:rPr>
      </w:pPr>
      <w:r>
        <w:rPr>
          <w:rFonts w:eastAsia="Times New Roman" w:cs="Times New Roman"/>
          <w:color w:val="000000"/>
        </w:rPr>
        <w:t>Pieteikumi jāpilda uz pielikumā esošās veidlapas.</w:t>
      </w:r>
    </w:p>
    <w:p w:rsidR="00E127EA" w:rsidRDefault="0099375A">
      <w:pPr>
        <w:pStyle w:val="LO-normal"/>
        <w:numPr>
          <w:ilvl w:val="1"/>
          <w:numId w:val="1"/>
        </w:numPr>
        <w:rPr>
          <w:rFonts w:eastAsia="Times New Roman" w:cs="Times New Roman"/>
          <w:color w:val="000000"/>
        </w:rPr>
      </w:pPr>
      <w:r>
        <w:rPr>
          <w:rFonts w:eastAsia="Times New Roman" w:cs="Times New Roman"/>
          <w:color w:val="000000"/>
        </w:rPr>
        <w:t>Piete</w:t>
      </w:r>
      <w:r>
        <w:rPr>
          <w:rFonts w:eastAsia="Times New Roman" w:cs="Times New Roman"/>
          <w:color w:val="000000"/>
        </w:rPr>
        <w:t>ikumu oriģinālus iesniedz pirms pirmās sacensību spēles.</w:t>
      </w:r>
    </w:p>
    <w:p w:rsidR="00E127EA" w:rsidRDefault="0099375A">
      <w:pPr>
        <w:pStyle w:val="LO-normal"/>
        <w:numPr>
          <w:ilvl w:val="1"/>
          <w:numId w:val="1"/>
        </w:numPr>
        <w:rPr>
          <w:rFonts w:eastAsia="Times New Roman" w:cs="Times New Roman"/>
          <w:color w:val="000000"/>
        </w:rPr>
      </w:pPr>
      <w:r>
        <w:rPr>
          <w:rFonts w:eastAsia="Times New Roman" w:cs="Times New Roman"/>
          <w:color w:val="000000"/>
        </w:rPr>
        <w:t>Pirms spēles komandas pārstāvis pārbauda un izstrīpo no spēles protokola spēlētājus, kuri nepiedalās spēlē, kā arī pārbauda spēlētāju numuru pareizību.</w:t>
      </w:r>
    </w:p>
    <w:p w:rsidR="00E127EA" w:rsidRDefault="0099375A">
      <w:pPr>
        <w:numPr>
          <w:ilvl w:val="1"/>
          <w:numId w:val="1"/>
        </w:numPr>
        <w:shd w:val="clear" w:color="auto" w:fill="FFFFFF"/>
        <w:ind w:left="0" w:firstLine="397"/>
        <w:rPr>
          <w:color w:val="000000"/>
        </w:rPr>
      </w:pPr>
      <w:r>
        <w:rPr>
          <w:color w:val="000000"/>
        </w:rPr>
        <w:t>Komandas pārstāvis ar savu parakstu apstiprina,</w:t>
      </w:r>
      <w:r>
        <w:rPr>
          <w:color w:val="000000"/>
        </w:rPr>
        <w:t xml:space="preserve"> ka visi spēlētāji ir piekrituši ņemt dalību turnīrā un nepilngadīgās personas vecāki ir pilnvarojuši pārstāvi. Komandas pārstāvim uz spēles dienu ir jābūt pilngadīgam.</w:t>
      </w:r>
    </w:p>
    <w:p w:rsidR="00E127EA" w:rsidRDefault="00E127EA">
      <w:pPr>
        <w:pStyle w:val="LO-normal"/>
        <w:jc w:val="both"/>
        <w:rPr>
          <w:rFonts w:eastAsia="Times New Roman" w:cs="Times New Roman"/>
          <w:color w:val="000000"/>
        </w:rPr>
      </w:pPr>
    </w:p>
    <w:p w:rsidR="00E127EA" w:rsidRDefault="00E127EA">
      <w:pPr>
        <w:pStyle w:val="LO-normal"/>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NORISE</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Spēles notiek pēc Latvijas Florbola savienības (LFS) florbola spēles </w:t>
      </w:r>
      <w:r>
        <w:rPr>
          <w:rFonts w:eastAsia="Times New Roman" w:cs="Times New Roman"/>
          <w:color w:val="000000"/>
        </w:rPr>
        <w:t>noteikumiem.</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Spēles tiesā vismaz viens laukuma tiesnesis.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Spēle norisinās 5 pret 5 (4 laukuma spēlētāji un vārtsargs). Lai uzsāktu spēli, uz laukuma ir jābūt vismaz 5 spēlētājiem (4 laukuma spēlētāji un vārtsargs) no komandas.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Spēles laiks ir 10 minūtes (e</w:t>
      </w:r>
      <w:r>
        <w:rPr>
          <w:rFonts w:eastAsia="Times New Roman" w:cs="Times New Roman"/>
          <w:color w:val="000000"/>
        </w:rPr>
        <w:t>fektīvais laiks).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Ja spēles pamatlaiks beidzas neizšķirti, spēles uzvarētājs tiek noskaidrots  ar soda metienu palīdzību. Soda metienus izpilda trīs katras komandas spēlētāji, ja joprojām ir neizšķirts, tad soda metienu sērija turpinās līdz pirmajai kļūdai</w:t>
      </w:r>
      <w:r>
        <w:rPr>
          <w:rFonts w:eastAsia="Times New Roman" w:cs="Times New Roman"/>
          <w:color w:val="000000"/>
        </w:rPr>
        <w:t>. Spēlētājs atkārtotu soda metienu drīkst izpildīt tikai tad, kad soda metienus ir izpildījuši visi komandas dalībnieki.</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Par uzvaru pamatlaikā komanda saņem 3 punktus, par uzvaru soda metienos – 2 punktus, par zaudējumu soda metienos – 1 punktu, par </w:t>
      </w:r>
      <w:r>
        <w:rPr>
          <w:rFonts w:eastAsia="Times New Roman" w:cs="Times New Roman"/>
          <w:color w:val="000000"/>
        </w:rPr>
        <w:t>zaudējumu pamatlaikā 0 punktus.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Vienāda punktu skaita gadījumā spēlēs augstāku vietu ieņēmušo komandu nosaka:</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pēc savstarpējo spēļu rezultātiem;</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pēc labākās gūto un zaudēto vārtu starpības visās turnīra spēlēs;</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pēc lielākā gūto vārtu skaita visās turnīra s</w:t>
      </w:r>
      <w:r>
        <w:rPr>
          <w:rFonts w:eastAsia="Times New Roman" w:cs="Times New Roman"/>
          <w:color w:val="000000"/>
        </w:rPr>
        <w:t>pēlēs;</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pēc mazākās soda laiku summas visās turnīra spēlēs;</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pēc izlozes.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turnīrs notiek pēc sekojoša principa: komandas spēlē divās grupās un spēlē pēc viena apļa turnīru.</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turnīra uzvarētājs tiek noteikts pē</w:t>
      </w:r>
      <w:r>
        <w:rPr>
          <w:rFonts w:eastAsia="Times New Roman" w:cs="Times New Roman"/>
          <w:color w:val="000000"/>
        </w:rPr>
        <w:t xml:space="preserve">c </w:t>
      </w:r>
      <w:proofErr w:type="spellStart"/>
      <w:r>
        <w:rPr>
          <w:rFonts w:eastAsia="Times New Roman" w:cs="Times New Roman"/>
          <w:color w:val="000000"/>
        </w:rPr>
        <w:t>play-off</w:t>
      </w:r>
      <w:proofErr w:type="spellEnd"/>
      <w:r>
        <w:rPr>
          <w:rFonts w:eastAsia="Times New Roman" w:cs="Times New Roman"/>
          <w:color w:val="000000"/>
        </w:rPr>
        <w:t xml:space="preserve"> principa.</w:t>
      </w:r>
    </w:p>
    <w:p w:rsidR="00E127EA" w:rsidRDefault="00E127EA">
      <w:pPr>
        <w:pStyle w:val="LO-normal"/>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NODROŠINĀJUMS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Turnīra organizatori nodrošina sporta bāzi (spēles laukumu, ģērbtuvi, dušu), spēļu laukuma tiesnešus, spēļu sekretārus, kā arī atbild par sabiedriskās kārtības nodrošināšanu spēļu vietā.</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Turnīra dalībnieki sedz komandas </w:t>
      </w:r>
      <w:r>
        <w:rPr>
          <w:rFonts w:eastAsia="Times New Roman" w:cs="Times New Roman"/>
          <w:color w:val="000000"/>
        </w:rPr>
        <w:t xml:space="preserve">ceļa un apdrošināšanas izdevumus.  </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Spēlētāji un pārstāvji par savas veselības stāvokli sacensībās atbild paši un to ar savu parakstu apliecina komandas spēlētāju pieteikumā.</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Turnīra organizatori sedz ar čempionāta rīkošanu saistītos izdevumus:</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administrat</w:t>
      </w:r>
      <w:r>
        <w:rPr>
          <w:rFonts w:eastAsia="Times New Roman" w:cs="Times New Roman"/>
          <w:color w:val="000000"/>
        </w:rPr>
        <w:t>īvie izdevumi;</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tiesnešu darba apmaksu;</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ar apbalvošanu saistītie izdevumi;</w:t>
      </w:r>
    </w:p>
    <w:p w:rsidR="00E127EA" w:rsidRDefault="0099375A">
      <w:pPr>
        <w:pStyle w:val="LO-normal"/>
        <w:numPr>
          <w:ilvl w:val="2"/>
          <w:numId w:val="1"/>
        </w:numPr>
        <w:jc w:val="both"/>
        <w:rPr>
          <w:rFonts w:eastAsia="Times New Roman" w:cs="Times New Roman"/>
          <w:color w:val="000000"/>
        </w:rPr>
      </w:pPr>
      <w:r>
        <w:rPr>
          <w:rFonts w:eastAsia="Times New Roman" w:cs="Times New Roman"/>
          <w:color w:val="000000"/>
        </w:rPr>
        <w:t>materiāli tehniskā nodrošinājuma izdevumi.</w:t>
      </w:r>
    </w:p>
    <w:p w:rsidR="00E127EA" w:rsidRDefault="00E127EA">
      <w:pPr>
        <w:pStyle w:val="LO-normal"/>
        <w:ind w:left="1080"/>
        <w:jc w:val="both"/>
        <w:rPr>
          <w:rFonts w:eastAsia="Times New Roman" w:cs="Times New Roman"/>
          <w:color w:val="000000"/>
        </w:rPr>
      </w:pPr>
    </w:p>
    <w:p w:rsidR="00082D7C" w:rsidRDefault="00082D7C">
      <w:pPr>
        <w:pStyle w:val="LO-normal"/>
        <w:ind w:left="1080"/>
        <w:jc w:val="both"/>
        <w:rPr>
          <w:rFonts w:eastAsia="Times New Roman" w:cs="Times New Roman"/>
          <w:color w:val="000000"/>
        </w:rPr>
      </w:pPr>
    </w:p>
    <w:p w:rsidR="00082D7C" w:rsidRDefault="00082D7C">
      <w:pPr>
        <w:pStyle w:val="LO-normal"/>
        <w:ind w:left="1080"/>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APBALVOŠANA</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Ikšķiles novada svētku florbola turnīra pirmo vietu ieguvušās komandas spēlētājus un pārstāvjus apbalvo ar kausu.</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 xml:space="preserve">Pirmo trīs </w:t>
      </w:r>
      <w:r>
        <w:rPr>
          <w:rFonts w:eastAsia="Times New Roman" w:cs="Times New Roman"/>
          <w:color w:val="000000"/>
        </w:rPr>
        <w:t>vietu ieguvušo komandu spēlētājus un pārstāvjus apbalvo ar piemiņas medaļām un kausu.</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Tiek noteikti turnīra vērtīgākie spēlētāji un tiek apbalvoti ar pārsteiguma balvām.</w:t>
      </w:r>
    </w:p>
    <w:p w:rsidR="00E127EA" w:rsidRDefault="00E127EA">
      <w:pPr>
        <w:pStyle w:val="LO-normal"/>
        <w:ind w:left="915"/>
        <w:jc w:val="both"/>
        <w:rPr>
          <w:rFonts w:eastAsia="Times New Roman" w:cs="Times New Roman"/>
          <w:color w:val="000000"/>
        </w:rPr>
      </w:pPr>
    </w:p>
    <w:p w:rsidR="00E127EA" w:rsidRDefault="0099375A">
      <w:pPr>
        <w:pStyle w:val="LO-normal"/>
        <w:numPr>
          <w:ilvl w:val="0"/>
          <w:numId w:val="1"/>
        </w:numPr>
        <w:jc w:val="both"/>
        <w:rPr>
          <w:rFonts w:eastAsia="Times New Roman" w:cs="Times New Roman"/>
          <w:color w:val="000000"/>
        </w:rPr>
      </w:pPr>
      <w:r>
        <w:rPr>
          <w:rFonts w:eastAsia="Times New Roman" w:cs="Times New Roman"/>
          <w:color w:val="000000"/>
        </w:rPr>
        <w:t>SPĒĻU PĀRCELŠANA, PROTESTI UN SODA NAUDAS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Katra komanda kalendārā paredzēto spēli drī</w:t>
      </w:r>
      <w:r>
        <w:rPr>
          <w:rFonts w:eastAsia="Times New Roman" w:cs="Times New Roman"/>
          <w:color w:val="000000"/>
        </w:rPr>
        <w:t>kst pārcelt tikai VIENU REIZI un ne ilgāk par 5 minūtēm, saskaņojot to iepriekš ar pretinieka komandu un pēc tam ar turnīra organizatoriem, bet ne vēlāk kā pirms iepriekšējās spēles sākuma.</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Par neierašanos uz spēli komandai tiek piešķirts zaudējumu ar rezu</w:t>
      </w:r>
      <w:r>
        <w:rPr>
          <w:rFonts w:eastAsia="Times New Roman" w:cs="Times New Roman"/>
          <w:color w:val="000000"/>
        </w:rPr>
        <w:t>ltātu 0:5 un 0 punktu.</w:t>
      </w:r>
    </w:p>
    <w:p w:rsidR="00E127EA" w:rsidRDefault="0099375A">
      <w:pPr>
        <w:pStyle w:val="LO-normal"/>
        <w:numPr>
          <w:ilvl w:val="1"/>
          <w:numId w:val="1"/>
        </w:numPr>
        <w:jc w:val="both"/>
        <w:rPr>
          <w:rFonts w:eastAsia="Times New Roman" w:cs="Times New Roman"/>
          <w:color w:val="000000"/>
        </w:rPr>
      </w:pPr>
      <w:proofErr w:type="gramStart"/>
      <w:r>
        <w:rPr>
          <w:rFonts w:eastAsia="Times New Roman" w:cs="Times New Roman"/>
          <w:color w:val="000000"/>
        </w:rPr>
        <w:t>Saņemot 1. spēles sodu (noraidījumu līdz spēles beigām)</w:t>
      </w:r>
      <w:proofErr w:type="gramEnd"/>
      <w:r>
        <w:rPr>
          <w:rFonts w:eastAsia="Times New Roman" w:cs="Times New Roman"/>
          <w:color w:val="000000"/>
        </w:rPr>
        <w:t xml:space="preserve"> spēlētājs nedrīkst piedalīties konkrētajā spēlē un nākamajā turnīra spēlē.</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Saņemot 2. spēles sodu, spēlētājs nedrīkst piedalīties konkrētajā spēlē un nākamās divas turnīra spēle</w:t>
      </w:r>
      <w:r>
        <w:rPr>
          <w:rFonts w:eastAsia="Times New Roman" w:cs="Times New Roman"/>
          <w:color w:val="000000"/>
        </w:rPr>
        <w:t>s.</w:t>
      </w:r>
    </w:p>
    <w:p w:rsidR="00E127EA" w:rsidRDefault="0099375A">
      <w:pPr>
        <w:pStyle w:val="LO-normal"/>
        <w:numPr>
          <w:ilvl w:val="1"/>
          <w:numId w:val="1"/>
        </w:numPr>
        <w:jc w:val="both"/>
        <w:rPr>
          <w:rFonts w:eastAsia="Times New Roman" w:cs="Times New Roman"/>
          <w:color w:val="000000"/>
        </w:rPr>
      </w:pPr>
      <w:r>
        <w:rPr>
          <w:rFonts w:eastAsia="Times New Roman" w:cs="Times New Roman"/>
          <w:color w:val="000000"/>
        </w:rPr>
        <w:t>Pasākumā tiks fotografēts un filmēts un materiāli tiks izmantoti publicitātes vajadzībām.</w:t>
      </w:r>
    </w:p>
    <w:p w:rsidR="00E127EA" w:rsidRDefault="00E127EA">
      <w:pPr>
        <w:pStyle w:val="LO-normal"/>
        <w:jc w:val="both"/>
        <w:rPr>
          <w:rFonts w:eastAsia="Times New Roman" w:cs="Times New Roman"/>
          <w:color w:val="000000"/>
        </w:rPr>
      </w:pPr>
    </w:p>
    <w:p w:rsidR="00E127EA" w:rsidRDefault="00E127EA">
      <w:pPr>
        <w:pStyle w:val="LO-normal"/>
        <w:jc w:val="both"/>
        <w:rPr>
          <w:rFonts w:eastAsia="Times New Roman" w:cs="Times New Roman"/>
          <w:color w:val="000000"/>
        </w:rPr>
      </w:pPr>
    </w:p>
    <w:p w:rsidR="00E127EA" w:rsidRDefault="0099375A">
      <w:pPr>
        <w:pStyle w:val="LO-normal"/>
        <w:rPr>
          <w:rFonts w:eastAsia="Times New Roman" w:cs="Times New Roman"/>
          <w:color w:val="000000"/>
        </w:rPr>
      </w:pPr>
      <w:r>
        <w:rPr>
          <w:rFonts w:eastAsia="Times New Roman" w:cs="Times New Roman"/>
          <w:color w:val="000000"/>
        </w:rPr>
        <w:t xml:space="preserve">Ar kalendāru un dalībnieku skaitu komandas varēs iepazīties </w:t>
      </w:r>
      <w:r>
        <w:t>10</w:t>
      </w:r>
      <w:r>
        <w:rPr>
          <w:rFonts w:eastAsia="Times New Roman" w:cs="Times New Roman"/>
          <w:color w:val="000000"/>
        </w:rPr>
        <w:t>. jūnija vakarā.</w:t>
      </w:r>
    </w:p>
    <w:p w:rsidR="00E127EA" w:rsidRDefault="00E127EA">
      <w:pPr>
        <w:pStyle w:val="LO-normal"/>
        <w:rPr>
          <w:rFonts w:eastAsia="Times New Roman" w:cs="Times New Roman"/>
          <w:color w:val="000000"/>
        </w:rPr>
      </w:pPr>
    </w:p>
    <w:p w:rsidR="00E127EA" w:rsidRDefault="0099375A">
      <w:pPr>
        <w:pStyle w:val="LO-normal"/>
        <w:rPr>
          <w:rFonts w:eastAsia="Times New Roman" w:cs="Times New Roman"/>
          <w:color w:val="000000"/>
        </w:rPr>
      </w:pPr>
      <w:r>
        <w:rPr>
          <w:rFonts w:eastAsia="Times New Roman" w:cs="Times New Roman"/>
          <w:color w:val="000000"/>
        </w:rPr>
        <w:t>Jautājumu gadījumā komandu pārstāvjiem ir iespējams vērsties pie turnīra organiza</w:t>
      </w:r>
      <w:r>
        <w:rPr>
          <w:rFonts w:eastAsia="Times New Roman" w:cs="Times New Roman"/>
          <w:color w:val="000000"/>
        </w:rPr>
        <w:t>toriem, kuru kontakti ir norādīt nolikuma punktā 5.1.</w:t>
      </w:r>
      <w:r>
        <w:rPr>
          <w:rFonts w:eastAsia="Times New Roman" w:cs="Times New Roman"/>
          <w:color w:val="000000"/>
        </w:rPr>
        <w:br/>
      </w:r>
      <w:r>
        <w:rPr>
          <w:rFonts w:eastAsia="Times New Roman" w:cs="Times New Roman"/>
          <w:color w:val="000000"/>
        </w:rPr>
        <w:br/>
        <w:t>Uz tikšanos Ikšķiles svētku florbola turnīrā.</w:t>
      </w: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ind w:left="1440"/>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E127EA">
      <w:pPr>
        <w:pStyle w:val="LO-normal"/>
        <w:jc w:val="right"/>
      </w:pPr>
    </w:p>
    <w:p w:rsidR="00E127EA" w:rsidRDefault="00E127EA">
      <w:pPr>
        <w:pStyle w:val="LO-normal"/>
        <w:jc w:val="right"/>
      </w:pPr>
    </w:p>
    <w:p w:rsidR="00E127EA" w:rsidRDefault="0099375A">
      <w:pPr>
        <w:pStyle w:val="LO-normal"/>
        <w:jc w:val="right"/>
      </w:pPr>
      <w:r>
        <w:t>PIELIKUMS Nr.1</w:t>
      </w:r>
    </w:p>
    <w:p w:rsidR="00E127EA" w:rsidRDefault="00E127EA">
      <w:pPr>
        <w:pStyle w:val="LO-normal"/>
        <w:jc w:val="both"/>
      </w:pPr>
    </w:p>
    <w:p w:rsidR="00E127EA" w:rsidRDefault="00E127EA">
      <w:pPr>
        <w:pStyle w:val="LO-normal"/>
        <w:jc w:val="both"/>
      </w:pPr>
    </w:p>
    <w:p w:rsidR="00E127EA" w:rsidRDefault="00E127EA">
      <w:pPr>
        <w:pStyle w:val="LO-normal"/>
        <w:jc w:val="both"/>
      </w:pPr>
    </w:p>
    <w:p w:rsidR="00E127EA" w:rsidRDefault="0099375A">
      <w:pPr>
        <w:pStyle w:val="LO-normal"/>
        <w:jc w:val="center"/>
      </w:pPr>
      <w:r>
        <w:rPr>
          <w:b/>
          <w:sz w:val="28"/>
          <w:szCs w:val="28"/>
        </w:rPr>
        <w:t>Ikšķiles svētku florbola turnīra</w:t>
      </w:r>
    </w:p>
    <w:p w:rsidR="00E127EA" w:rsidRDefault="0099375A">
      <w:pPr>
        <w:pStyle w:val="LO-normal"/>
        <w:jc w:val="center"/>
      </w:pPr>
      <w:r>
        <w:rPr>
          <w:b/>
          <w:sz w:val="28"/>
          <w:szCs w:val="28"/>
        </w:rPr>
        <w:t>komandas spēlētāju</w:t>
      </w:r>
    </w:p>
    <w:p w:rsidR="00E127EA" w:rsidRDefault="0099375A">
      <w:pPr>
        <w:pStyle w:val="LO-normal"/>
        <w:jc w:val="center"/>
      </w:pPr>
      <w:r>
        <w:rPr>
          <w:b/>
          <w:sz w:val="28"/>
          <w:szCs w:val="28"/>
        </w:rPr>
        <w:t xml:space="preserve"> pieteikums</w:t>
      </w:r>
    </w:p>
    <w:p w:rsidR="00E127EA" w:rsidRDefault="00E127EA">
      <w:pPr>
        <w:pStyle w:val="LO-normal"/>
      </w:pPr>
    </w:p>
    <w:p w:rsidR="00E127EA" w:rsidRDefault="0099375A">
      <w:pPr>
        <w:pStyle w:val="LO-normal"/>
        <w:jc w:val="both"/>
      </w:pPr>
      <w:r>
        <w:rPr>
          <w:b/>
        </w:rPr>
        <w:t>Komandas nosaukums:</w:t>
      </w:r>
      <w:proofErr w:type="gramStart"/>
      <w:r>
        <w:rPr>
          <w:b/>
        </w:rPr>
        <w:t xml:space="preserve"> .</w:t>
      </w:r>
      <w:proofErr w:type="gramEnd"/>
      <w:r>
        <w:rPr>
          <w:b/>
        </w:rPr>
        <w:t xml:space="preserve">..……………….....                                                </w:t>
      </w:r>
    </w:p>
    <w:p w:rsidR="00E127EA" w:rsidRDefault="00E127EA">
      <w:pPr>
        <w:pStyle w:val="LO-normal"/>
        <w:jc w:val="both"/>
      </w:pPr>
    </w:p>
    <w:p w:rsidR="00E127EA" w:rsidRDefault="0099375A">
      <w:pPr>
        <w:pStyle w:val="LO-normal"/>
        <w:jc w:val="both"/>
      </w:pPr>
      <w:r>
        <w:rPr>
          <w:b/>
        </w:rPr>
        <w:t xml:space="preserve"> Iesniegšanas datums:</w:t>
      </w:r>
      <w:proofErr w:type="gramStart"/>
      <w:r>
        <w:rPr>
          <w:b/>
        </w:rPr>
        <w:t xml:space="preserve"> .</w:t>
      </w:r>
      <w:proofErr w:type="gramEnd"/>
      <w:r>
        <w:rPr>
          <w:b/>
        </w:rPr>
        <w:t>..2022. gada _ _ ._ _ _ _</w:t>
      </w:r>
    </w:p>
    <w:p w:rsidR="00E127EA" w:rsidRDefault="00E127EA">
      <w:pPr>
        <w:pStyle w:val="LO-normal"/>
        <w:rPr>
          <w:sz w:val="22"/>
          <w:szCs w:val="22"/>
          <w:u w:val="single"/>
        </w:rPr>
      </w:pPr>
    </w:p>
    <w:tbl>
      <w:tblPr>
        <w:tblW w:w="10235" w:type="dxa"/>
        <w:tblInd w:w="-561" w:type="dxa"/>
        <w:tblLayout w:type="fixed"/>
        <w:tblLook w:val="0000" w:firstRow="0" w:lastRow="0" w:firstColumn="0" w:lastColumn="0" w:noHBand="0" w:noVBand="0"/>
      </w:tblPr>
      <w:tblGrid>
        <w:gridCol w:w="749"/>
        <w:gridCol w:w="959"/>
        <w:gridCol w:w="3107"/>
        <w:gridCol w:w="1621"/>
        <w:gridCol w:w="1617"/>
        <w:gridCol w:w="2182"/>
      </w:tblGrid>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proofErr w:type="spellStart"/>
            <w:r>
              <w:rPr>
                <w:b/>
                <w:sz w:val="28"/>
                <w:szCs w:val="28"/>
              </w:rPr>
              <w:t>N.p.k</w:t>
            </w:r>
            <w:proofErr w:type="spellEnd"/>
            <w:r>
              <w:rPr>
                <w:b/>
                <w:sz w:val="28"/>
                <w:szCs w:val="28"/>
              </w:rPr>
              <w:t>.</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proofErr w:type="spellStart"/>
            <w:r>
              <w:rPr>
                <w:b/>
                <w:sz w:val="28"/>
                <w:szCs w:val="28"/>
              </w:rPr>
              <w:t>Sp</w:t>
            </w:r>
            <w:proofErr w:type="spellEnd"/>
            <w:r>
              <w:rPr>
                <w:b/>
                <w:sz w:val="28"/>
                <w:szCs w:val="28"/>
              </w:rPr>
              <w:t>. #</w:t>
            </w:r>
          </w:p>
          <w:p w:rsidR="00E127EA" w:rsidRDefault="0099375A">
            <w:pPr>
              <w:pStyle w:val="LO-normal"/>
              <w:widowControl w:val="0"/>
              <w:jc w:val="center"/>
            </w:pPr>
            <w:r>
              <w:rPr>
                <w:i/>
                <w:sz w:val="28"/>
                <w:szCs w:val="28"/>
              </w:rPr>
              <w:t>(Nr.)</w:t>
            </w: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b/>
                <w:sz w:val="28"/>
                <w:szCs w:val="28"/>
              </w:rPr>
              <w:t>Spēlētājs</w:t>
            </w:r>
          </w:p>
          <w:p w:rsidR="00E127EA" w:rsidRDefault="0099375A">
            <w:pPr>
              <w:pStyle w:val="LO-normal"/>
              <w:widowControl w:val="0"/>
              <w:jc w:val="center"/>
            </w:pPr>
            <w:r>
              <w:rPr>
                <w:i/>
                <w:sz w:val="28"/>
                <w:szCs w:val="28"/>
              </w:rPr>
              <w:t>(Vārds, uzvārds)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b/>
                <w:sz w:val="28"/>
                <w:szCs w:val="28"/>
              </w:rPr>
              <w:t>Dzimšanas gads.</w:t>
            </w: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b/>
                <w:sz w:val="28"/>
                <w:szCs w:val="28"/>
              </w:rPr>
              <w:t>Pozīcija</w:t>
            </w:r>
          </w:p>
          <w:p w:rsidR="00E127EA" w:rsidRDefault="0099375A">
            <w:pPr>
              <w:pStyle w:val="LO-normal"/>
              <w:widowControl w:val="0"/>
              <w:jc w:val="center"/>
            </w:pPr>
            <w:r>
              <w:rPr>
                <w:i/>
                <w:sz w:val="28"/>
                <w:szCs w:val="28"/>
              </w:rPr>
              <w:t>(V,U,A,)(K)</w:t>
            </w: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b/>
                <w:sz w:val="28"/>
                <w:szCs w:val="28"/>
              </w:rPr>
              <w:t>Spēlētāja paraksts</w:t>
            </w: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1.</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2.</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3.</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4.</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5.</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6.</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7.</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8.</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9.</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r w:rsidR="00E127EA">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99375A">
            <w:pPr>
              <w:pStyle w:val="LO-normal"/>
              <w:widowControl w:val="0"/>
              <w:jc w:val="center"/>
            </w:pPr>
            <w:r>
              <w:rPr>
                <w:sz w:val="32"/>
                <w:szCs w:val="32"/>
              </w:rPr>
              <w:t>10.</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E127EA" w:rsidRDefault="00E127EA">
            <w:pPr>
              <w:pStyle w:val="LO-normal"/>
              <w:widowControl w:val="0"/>
              <w:rPr>
                <w:sz w:val="32"/>
                <w:szCs w:val="32"/>
              </w:rPr>
            </w:pPr>
          </w:p>
        </w:tc>
      </w:tr>
    </w:tbl>
    <w:p w:rsidR="00E127EA" w:rsidRDefault="0099375A">
      <w:pPr>
        <w:pStyle w:val="LO-normal"/>
      </w:pPr>
      <w:r>
        <w:rPr>
          <w:sz w:val="20"/>
          <w:szCs w:val="20"/>
        </w:rPr>
        <w:tab/>
      </w:r>
      <w:r>
        <w:rPr>
          <w:sz w:val="20"/>
          <w:szCs w:val="20"/>
        </w:rPr>
        <w:tab/>
      </w:r>
      <w:r>
        <w:rPr>
          <w:sz w:val="20"/>
          <w:szCs w:val="20"/>
        </w:rPr>
        <w:tab/>
      </w:r>
    </w:p>
    <w:p w:rsidR="00E127EA" w:rsidRDefault="0099375A">
      <w:pPr>
        <w:pStyle w:val="LO-normal"/>
      </w:pPr>
      <w:r>
        <w:t>Komandas pārstāvis</w:t>
      </w:r>
      <w:proofErr w:type="gramStart"/>
      <w:r>
        <w:t xml:space="preserve">     </w:t>
      </w:r>
      <w:proofErr w:type="gramEnd"/>
      <w:r>
        <w:t>_____________________   /   ………………….   /</w:t>
      </w:r>
    </w:p>
    <w:p w:rsidR="00E127EA" w:rsidRDefault="0099375A">
      <w:pPr>
        <w:pStyle w:val="LO-normal"/>
      </w:pPr>
      <w:r>
        <w:t xml:space="preserve">                                         (paraksts)</w:t>
      </w:r>
    </w:p>
    <w:p w:rsidR="00E127EA" w:rsidRDefault="00E127EA">
      <w:pPr>
        <w:pStyle w:val="LO-normal"/>
      </w:pPr>
    </w:p>
    <w:p w:rsidR="00E127EA" w:rsidRDefault="0099375A">
      <w:pPr>
        <w:pStyle w:val="LO-normal"/>
        <w:jc w:val="both"/>
      </w:pPr>
      <w:r>
        <w:rPr>
          <w:color w:val="000000"/>
        </w:rPr>
        <w:t>*</w:t>
      </w:r>
      <w:r>
        <w:t xml:space="preserve"> Parakstot šo pieteikumu, piekrītu, ka </w:t>
      </w:r>
      <w:r w:rsidR="00082D7C">
        <w:t>organizatori</w:t>
      </w:r>
      <w:bookmarkStart w:id="0" w:name="_GoBack"/>
      <w:bookmarkEnd w:id="0"/>
      <w:r>
        <w:t>, atbilstoši Latvijas Republikā spēkā esošajiem normatīvajiem aktiem, kas regulē personas datu aizsardzību, apstrādā manus personas datus. Personas datu apstrādes mērķis – dalība svētku florb</w:t>
      </w:r>
      <w:r>
        <w:t>ola turnīrā saskaņā ar “Svētki ir jāsvin” nolikuma nosacījumiem.</w:t>
      </w:r>
    </w:p>
    <w:p w:rsidR="00E127EA" w:rsidRDefault="00E127EA">
      <w:pPr>
        <w:pStyle w:val="LO-normal"/>
        <w:widowControl w:val="0"/>
        <w:jc w:val="both"/>
      </w:pPr>
    </w:p>
    <w:p w:rsidR="00E127EA" w:rsidRDefault="00E127EA">
      <w:pPr>
        <w:pStyle w:val="LO-normal"/>
        <w:jc w:val="both"/>
      </w:pPr>
    </w:p>
    <w:p w:rsidR="00E127EA" w:rsidRDefault="0099375A">
      <w:pPr>
        <w:pStyle w:val="LO-normal"/>
        <w:spacing w:line="276" w:lineRule="auto"/>
        <w:jc w:val="both"/>
      </w:pPr>
      <w:r>
        <w:t>*</w:t>
      </w:r>
      <w:r>
        <w:t>Augšminēto sacensību dalībnieku veselības stāvoklis atļauj piedalīties sacensībās. Dalībnieks apliecina, ka: piedalās sacensībās pēc savas brīvas gribas, apzinoties un</w:t>
      </w:r>
      <w:proofErr w:type="gramStart"/>
      <w:r>
        <w:t xml:space="preserve"> izprotot iespējamos </w:t>
      </w:r>
      <w:r>
        <w:t>riskus</w:t>
      </w:r>
      <w:proofErr w:type="gramEnd"/>
      <w:r>
        <w:t xml:space="preserve">, kas ar to saistīti; apņemas necelt nekāda veida pretenzijas pret sacensību organizatoriem iespējamo traumu gadījumā, kas radušās paša dalībnieka vainas, apstākļu nenovērtēšanas vai pārslodzes dēļ; viņš pilnībā uzņemas atbildību par savas veselības </w:t>
      </w:r>
      <w:r>
        <w:t>stāvokli un tā atbilstību sacensību prasībām; viennozīmīgi piekrīt šim sacensību nolikumam un apņemas to ievērot.</w:t>
      </w:r>
    </w:p>
    <w:p w:rsidR="00E127EA" w:rsidRDefault="0099375A">
      <w:pPr>
        <w:shd w:val="clear" w:color="auto" w:fill="FFFFFF"/>
      </w:pPr>
      <w:proofErr w:type="spellStart"/>
      <w:r>
        <w:t>Nepilgadīgo</w:t>
      </w:r>
      <w:proofErr w:type="spellEnd"/>
      <w:r>
        <w:t xml:space="preserve"> sportistu </w:t>
      </w:r>
      <w:proofErr w:type="spellStart"/>
      <w:r>
        <w:t>vecēki</w:t>
      </w:r>
      <w:proofErr w:type="spellEnd"/>
      <w:r>
        <w:t xml:space="preserve"> ir pilnvarojuši komandas </w:t>
      </w:r>
      <w:proofErr w:type="gramStart"/>
      <w:r>
        <w:t>pārstāvi, pārstāvēt</w:t>
      </w:r>
      <w:proofErr w:type="gramEnd"/>
      <w:r>
        <w:t xml:space="preserve"> viņus un piekrituši </w:t>
      </w:r>
      <w:proofErr w:type="spellStart"/>
      <w:r>
        <w:t>nepilgadīgo</w:t>
      </w:r>
      <w:proofErr w:type="spellEnd"/>
      <w:r>
        <w:t xml:space="preserve"> dalībai turnīrā.</w:t>
      </w:r>
    </w:p>
    <w:p w:rsidR="00E127EA" w:rsidRDefault="0099375A" w:rsidP="00082D7C">
      <w:pPr>
        <w:pStyle w:val="LO-normal"/>
        <w:spacing w:line="276" w:lineRule="auto"/>
        <w:jc w:val="both"/>
      </w:pPr>
      <w:r>
        <w:rPr>
          <w:lang w:val="ru-RU"/>
        </w:rPr>
        <w:t>Lūgums aizpildīt vi</w:t>
      </w:r>
      <w:r>
        <w:rPr>
          <w:lang w:val="ru-RU"/>
        </w:rPr>
        <w:t xml:space="preserve">sus pieteikuma veidlapā norādītos laukus. Lūgums veidlapu aizpildīt </w:t>
      </w:r>
      <w:r>
        <w:t xml:space="preserve">un iesūtīt </w:t>
      </w:r>
      <w:r>
        <w:rPr>
          <w:lang w:val="ru-RU"/>
        </w:rPr>
        <w:t xml:space="preserve">elektroniski, </w:t>
      </w:r>
      <w:r>
        <w:t xml:space="preserve">oriģinālu iesniedzot turnīra </w:t>
      </w:r>
      <w:proofErr w:type="spellStart"/>
      <w:r>
        <w:t>organizātoram</w:t>
      </w:r>
      <w:proofErr w:type="spellEnd"/>
      <w:r>
        <w:t xml:space="preserve"> pirms pirmās spēles</w:t>
      </w:r>
      <w:r>
        <w:rPr>
          <w:lang w:val="ru-RU"/>
        </w:rPr>
        <w:t>!</w:t>
      </w:r>
    </w:p>
    <w:sectPr w:rsidR="00E127EA">
      <w:headerReference w:type="default" r:id="rId7"/>
      <w:pgSz w:w="11906" w:h="16838"/>
      <w:pgMar w:top="1417"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5A" w:rsidRDefault="0099375A" w:rsidP="00E16FED">
      <w:r>
        <w:separator/>
      </w:r>
    </w:p>
  </w:endnote>
  <w:endnote w:type="continuationSeparator" w:id="0">
    <w:p w:rsidR="0099375A" w:rsidRDefault="0099375A" w:rsidP="00E1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BA"/>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5A" w:rsidRDefault="0099375A" w:rsidP="00E16FED">
      <w:r>
        <w:separator/>
      </w:r>
    </w:p>
  </w:footnote>
  <w:footnote w:type="continuationSeparator" w:id="0">
    <w:p w:rsidR="0099375A" w:rsidRDefault="0099375A" w:rsidP="00E1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ED" w:rsidRDefault="00E16FED">
    <w:pPr>
      <w:pStyle w:val="Header"/>
    </w:pPr>
    <w:r w:rsidRPr="00E16FED">
      <w:rPr>
        <w:noProof/>
        <w:lang w:eastAsia="lv-LV" w:bidi="ar-SA"/>
      </w:rPr>
      <w:drawing>
        <wp:anchor distT="0" distB="0" distL="114300" distR="114300" simplePos="0" relativeHeight="251660288" behindDoc="1" locked="0" layoutInCell="1" allowOverlap="1">
          <wp:simplePos x="0" y="0"/>
          <wp:positionH relativeFrom="margin">
            <wp:posOffset>1682662</wp:posOffset>
          </wp:positionH>
          <wp:positionV relativeFrom="paragraph">
            <wp:posOffset>0</wp:posOffset>
          </wp:positionV>
          <wp:extent cx="765544" cy="874506"/>
          <wp:effectExtent l="0" t="0" r="0" b="1905"/>
          <wp:wrapNone/>
          <wp:docPr id="3" name="Picture 3" descr="C:\Users\dome\Desktop\1200px-Coat_of_Arms_of_Ikšķi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Desktop\1200px-Coat_of_Arms_of_Ikšķil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44" cy="8745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FED">
      <w:rPr>
        <w:noProof/>
        <w:lang w:eastAsia="lv-LV" w:bidi="ar-SA"/>
      </w:rPr>
      <w:drawing>
        <wp:anchor distT="0" distB="0" distL="114300" distR="114300" simplePos="0" relativeHeight="251661312" behindDoc="1" locked="0" layoutInCell="1" allowOverlap="1">
          <wp:simplePos x="0" y="0"/>
          <wp:positionH relativeFrom="margin">
            <wp:posOffset>3253563</wp:posOffset>
          </wp:positionH>
          <wp:positionV relativeFrom="paragraph">
            <wp:posOffset>0</wp:posOffset>
          </wp:positionV>
          <wp:extent cx="744279" cy="888690"/>
          <wp:effectExtent l="0" t="0" r="0" b="6985"/>
          <wp:wrapNone/>
          <wp:docPr id="4" name="Picture 4" descr="C:\Users\dome\Desktop\ģērbonis\Ogres novada g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Desktop\ģērbonis\Ogres novada g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4279" cy="88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FED">
      <w:rPr>
        <w:noProof/>
        <w:lang w:eastAsia="lv-LV" w:bidi="ar-SA"/>
      </w:rPr>
      <w:drawing>
        <wp:anchor distT="0" distB="0" distL="114300" distR="114300" simplePos="0" relativeHeight="251658240" behindDoc="1" locked="0" layoutInCell="1" allowOverlap="1">
          <wp:simplePos x="0" y="0"/>
          <wp:positionH relativeFrom="margin">
            <wp:posOffset>-648586</wp:posOffset>
          </wp:positionH>
          <wp:positionV relativeFrom="paragraph">
            <wp:posOffset>0</wp:posOffset>
          </wp:positionV>
          <wp:extent cx="1839433" cy="896129"/>
          <wp:effectExtent l="0" t="0" r="8890" b="0"/>
          <wp:wrapNone/>
          <wp:docPr id="1" name="Picture 1" descr="C:\Users\dome\Desktop\198192558_785516808790506_64145115368076900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Desktop\198192558_785516808790506_6414511536807690068_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9433" cy="896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FED">
      <w:rPr>
        <w:noProof/>
        <w:lang w:eastAsia="lv-LV" w:bidi="ar-SA"/>
      </w:rPr>
      <w:drawing>
        <wp:anchor distT="0" distB="0" distL="114300" distR="114300" simplePos="0" relativeHeight="251659264" behindDoc="1" locked="0" layoutInCell="1" allowOverlap="1">
          <wp:simplePos x="0" y="0"/>
          <wp:positionH relativeFrom="page">
            <wp:align>right</wp:align>
          </wp:positionH>
          <wp:positionV relativeFrom="paragraph">
            <wp:posOffset>0</wp:posOffset>
          </wp:positionV>
          <wp:extent cx="2140596" cy="861237"/>
          <wp:effectExtent l="0" t="0" r="0" b="0"/>
          <wp:wrapNone/>
          <wp:docPr id="2" name="Picture 2" descr="C:\Users\dome\Desktop\Ogres novada sporta centrs_H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Desktop\Ogres novada sporta centrs_H (2)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0596" cy="861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116E9"/>
    <w:multiLevelType w:val="multilevel"/>
    <w:tmpl w:val="30C0AB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F05BCE"/>
    <w:multiLevelType w:val="multilevel"/>
    <w:tmpl w:val="67F231BE"/>
    <w:lvl w:ilvl="0">
      <w:start w:val="1"/>
      <w:numFmt w:val="decimal"/>
      <w:lvlText w:val="%1."/>
      <w:lvlJc w:val="left"/>
      <w:pPr>
        <w:tabs>
          <w:tab w:val="num" w:pos="0"/>
        </w:tabs>
        <w:ind w:left="720" w:hanging="360"/>
      </w:pPr>
    </w:lvl>
    <w:lvl w:ilvl="1">
      <w:start w:val="1"/>
      <w:numFmt w:val="decimal"/>
      <w:lvlText w:val="%1.%2."/>
      <w:lvlJc w:val="left"/>
      <w:pPr>
        <w:tabs>
          <w:tab w:val="num" w:pos="0"/>
        </w:tabs>
        <w:ind w:left="915" w:hanging="55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A"/>
    <w:rsid w:val="00082D7C"/>
    <w:rsid w:val="0099375A"/>
    <w:rsid w:val="00E127EA"/>
    <w:rsid w:val="00E16F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06711-7831-4565-8055-210AA6FE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Lucida Sans"/>
        <w:sz w:val="24"/>
        <w:szCs w:val="24"/>
        <w:lang w:val="lv-LV"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qFormat/>
    <w:pPr>
      <w:keepNext/>
      <w:keepLines/>
      <w:spacing w:before="480" w:after="120"/>
      <w:outlineLvl w:val="0"/>
    </w:pPr>
    <w:rPr>
      <w:b/>
      <w:sz w:val="48"/>
      <w:szCs w:val="48"/>
    </w:rPr>
  </w:style>
  <w:style w:type="paragraph" w:styleId="Heading2">
    <w:name w:val="heading 2"/>
    <w:basedOn w:val="LO-normal"/>
    <w:next w:val="LO-normal"/>
    <w:qFormat/>
    <w:pPr>
      <w:keepNext/>
      <w:keepLines/>
      <w:spacing w:before="360" w:after="80"/>
      <w:outlineLvl w:val="1"/>
    </w:pPr>
    <w:rPr>
      <w:b/>
      <w:sz w:val="36"/>
      <w:szCs w:val="36"/>
    </w:rPr>
  </w:style>
  <w:style w:type="paragraph" w:styleId="Heading3">
    <w:name w:val="heading 3"/>
    <w:basedOn w:val="LO-normal"/>
    <w:next w:val="LO-normal"/>
    <w:qFormat/>
    <w:pPr>
      <w:keepNext/>
      <w:keepLines/>
      <w:spacing w:before="280" w:after="80"/>
      <w:outlineLvl w:val="2"/>
    </w:pPr>
    <w:rPr>
      <w:b/>
      <w:sz w:val="28"/>
      <w:szCs w:val="28"/>
    </w:rPr>
  </w:style>
  <w:style w:type="paragraph" w:styleId="Heading4">
    <w:name w:val="heading 4"/>
    <w:basedOn w:val="LO-normal"/>
    <w:next w:val="LO-normal"/>
    <w:qFormat/>
    <w:pPr>
      <w:keepNext/>
      <w:keepLines/>
      <w:spacing w:before="240" w:after="40"/>
      <w:outlineLvl w:val="3"/>
    </w:pPr>
    <w:rPr>
      <w:b/>
    </w:rPr>
  </w:style>
  <w:style w:type="paragraph" w:styleId="Heading5">
    <w:name w:val="heading 5"/>
    <w:basedOn w:val="LO-normal"/>
    <w:next w:val="LO-normal"/>
    <w:qFormat/>
    <w:pPr>
      <w:keepNext/>
      <w:keepLines/>
      <w:spacing w:before="220" w:after="40"/>
      <w:outlineLvl w:val="4"/>
    </w:pPr>
    <w:rPr>
      <w:b/>
      <w:sz w:val="22"/>
      <w:szCs w:val="22"/>
    </w:rPr>
  </w:style>
  <w:style w:type="paragraph" w:styleId="Heading6">
    <w:name w:val="heading 6"/>
    <w:basedOn w:val="LO-normal"/>
    <w:next w:val="LO-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LO-normal">
    <w:name w:val="LO-normal"/>
    <w:qFormat/>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6FED"/>
    <w:pPr>
      <w:tabs>
        <w:tab w:val="center" w:pos="4153"/>
        <w:tab w:val="right" w:pos="8306"/>
      </w:tabs>
    </w:pPr>
    <w:rPr>
      <w:rFonts w:cs="Mangal"/>
      <w:szCs w:val="21"/>
    </w:rPr>
  </w:style>
  <w:style w:type="character" w:customStyle="1" w:styleId="HeaderChar">
    <w:name w:val="Header Char"/>
    <w:basedOn w:val="DefaultParagraphFont"/>
    <w:link w:val="Header"/>
    <w:uiPriority w:val="99"/>
    <w:rsid w:val="00E16FED"/>
    <w:rPr>
      <w:rFonts w:cs="Mangal"/>
      <w:szCs w:val="21"/>
    </w:rPr>
  </w:style>
  <w:style w:type="paragraph" w:styleId="Footer">
    <w:name w:val="footer"/>
    <w:basedOn w:val="Normal"/>
    <w:link w:val="FooterChar"/>
    <w:uiPriority w:val="99"/>
    <w:unhideWhenUsed/>
    <w:rsid w:val="00E16FED"/>
    <w:pPr>
      <w:tabs>
        <w:tab w:val="center" w:pos="4153"/>
        <w:tab w:val="right" w:pos="8306"/>
      </w:tabs>
    </w:pPr>
    <w:rPr>
      <w:rFonts w:cs="Mangal"/>
      <w:szCs w:val="21"/>
    </w:rPr>
  </w:style>
  <w:style w:type="character" w:customStyle="1" w:styleId="FooterChar">
    <w:name w:val="Footer Char"/>
    <w:basedOn w:val="DefaultParagraphFont"/>
    <w:link w:val="Footer"/>
    <w:uiPriority w:val="99"/>
    <w:rsid w:val="00E16FE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5356</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c:creator>
  <dc:description/>
  <cp:lastModifiedBy>dome</cp:lastModifiedBy>
  <cp:revision>2</cp:revision>
  <dcterms:created xsi:type="dcterms:W3CDTF">2022-05-24T14:25:00Z</dcterms:created>
  <dcterms:modified xsi:type="dcterms:W3CDTF">2022-05-24T14:25:00Z</dcterms:modified>
  <dc:language>lv-LV</dc:language>
</cp:coreProperties>
</file>